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C56C5">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6479540" cy="630555"/>
            <wp:effectExtent l="0" t="0" r="16510" b="17145"/>
            <wp:docPr id="178" name="第二单元.EPS" descr="id:21474885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第二单元.EPS" descr="id:2147488504;FounderCES"/>
                    <pic:cNvPicPr>
                      <a:picLocks noChangeAspect="1"/>
                    </pic:cNvPicPr>
                  </pic:nvPicPr>
                  <pic:blipFill>
                    <a:blip r:embed="rId7"/>
                    <a:stretch>
                      <a:fillRect/>
                    </a:stretch>
                  </pic:blipFill>
                  <pic:spPr>
                    <a:xfrm>
                      <a:off x="0" y="0"/>
                      <a:ext cx="6480000" cy="631080"/>
                    </a:xfrm>
                    <a:prstGeom prst="rect">
                      <a:avLst/>
                    </a:prstGeom>
                  </pic:spPr>
                </pic:pic>
              </a:graphicData>
            </a:graphic>
          </wp:inline>
        </w:drawing>
      </w:r>
    </w:p>
    <w:p w14:paraId="26B5F83C">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第一章　藻类、植物和动物</w:t>
      </w:r>
    </w:p>
    <w:p w14:paraId="4F464EA3">
      <w:pPr>
        <w:pStyle w:val="6"/>
        <w:spacing w:line="360" w:lineRule="auto"/>
        <w:jc w:val="left"/>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一、章节学习主题</w:t>
      </w:r>
    </w:p>
    <w:p w14:paraId="390FF790">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本章节内容属于《标准2022》中的第二个学习主题“生物的多样性”,内容涵盖了生物的主要类群的相关知识。</w:t>
      </w:r>
    </w:p>
    <w:p w14:paraId="7BDF3A84">
      <w:pPr>
        <w:pStyle w:val="6"/>
        <w:spacing w:line="360" w:lineRule="auto"/>
        <w:jc w:val="left"/>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二、章节学习内容分析</w:t>
      </w:r>
    </w:p>
    <w:p w14:paraId="5BDE0A4F">
      <w:pPr>
        <w:spacing w:line="360" w:lineRule="auto"/>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val="0"/>
          <w:i w:val="0"/>
          <w:color w:val="00B0F0"/>
          <w:sz w:val="24"/>
          <w:szCs w:val="24"/>
          <w:lang w:eastAsia="zh-CN"/>
        </w:rPr>
        <w:t>1.内容的课标分析</w:t>
      </w:r>
    </w:p>
    <w:p w14:paraId="6E4E84B7">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本章节内容属于《标准2022》规定的第二个学习主题“生物的多样性”的内容。通过本章的教学,达成以下目标:</w:t>
      </w:r>
    </w:p>
    <w:p w14:paraId="00636FC5">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(1)要帮助学生形成1个大概念:生物可以分为不同的类群,保护生物的多样性具有重要意义。</w:t>
      </w:r>
    </w:p>
    <w:p w14:paraId="631F8D06">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(2)要帮助学生形成1个重要概念:根据生物的形态结构、生理功能以及繁殖方式等,可以将生物分为不同的类群。</w:t>
      </w:r>
    </w:p>
    <w:p w14:paraId="012AC678">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标准2022》对这一学习主题的学业要求:说明生物的不同分类等级及其相互关系,初步形成生物进化的观点;对于给定的一组生物,尝试根据一定的特征对其进行分类;分析不同生物与人类生活的关系,关注外来物种入侵对生态安全的影响,认同保护生物资源的重要性;主动宣传生物多样性的重要意义,自觉遵守相关法律法规,保护生物多样性。</w:t>
      </w:r>
    </w:p>
    <w:p w14:paraId="166C79A0">
      <w:pPr>
        <w:spacing w:line="360" w:lineRule="auto"/>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val="0"/>
          <w:i w:val="0"/>
          <w:color w:val="00B0F0"/>
          <w:sz w:val="24"/>
          <w:szCs w:val="24"/>
          <w:lang w:eastAsia="zh-CN"/>
        </w:rPr>
        <w:t>2.本章节教学内容分析</w:t>
      </w:r>
    </w:p>
    <w:p w14:paraId="232BCCD8">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章节包括《藻类》《植物》《无脊椎动物》《脊椎动物》四节内容。课本在安排各节内容时,大致按照动植物进化的顺序介绍生物的类群,同时也考虑了类群之间的共同点,将具有共同特征的生物类群放在一节合并介绍。课本在各节内容的呈现方式上,既有一定的共性,又有一定的开放性。对于每个类群,课本基本上都是从主要特征和与人类生活的关系这两个方面进行介绍。</w:t>
      </w:r>
    </w:p>
    <w:p w14:paraId="760A6601">
      <w:pPr>
        <w:pStyle w:val="6"/>
        <w:spacing w:line="360" w:lineRule="auto"/>
        <w:jc w:val="both"/>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三、章节学情分析</w:t>
      </w:r>
    </w:p>
    <w:p w14:paraId="5867160E">
      <w:pPr>
        <w:spacing w:line="360" w:lineRule="auto"/>
        <w:ind w:firstLineChars="200"/>
        <w:jc w:val="both"/>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已有知识:</w:t>
      </w:r>
      <w:r>
        <w:rPr>
          <w:rFonts w:hint="default" w:ascii="Times New Roman" w:hAnsi="Times New Roman" w:cs="Times New Roman" w:eastAsiaTheme="minorEastAsia"/>
          <w:sz w:val="24"/>
          <w:szCs w:val="24"/>
        </w:rPr>
        <w:t>小学科学课对各种各样的动物有过初步介绍,学生对常见的动物及其所属类群有了初步认识。</w:t>
      </w:r>
    </w:p>
    <w:p w14:paraId="29682F65">
      <w:pPr>
        <w:spacing w:line="360" w:lineRule="auto"/>
        <w:ind w:firstLineChars="200"/>
        <w:jc w:val="both"/>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已有经历:</w:t>
      </w:r>
      <w:r>
        <w:rPr>
          <w:rFonts w:hint="default" w:ascii="Times New Roman" w:hAnsi="Times New Roman" w:cs="Times New Roman" w:eastAsiaTheme="minorEastAsia"/>
          <w:sz w:val="24"/>
          <w:szCs w:val="24"/>
        </w:rPr>
        <w:t>学生对生活中常见的动植物比较熟悉,有丰富的感性认识,对后期的理性认识有一定帮助。</w:t>
      </w:r>
    </w:p>
    <w:p w14:paraId="3E0FB3BC">
      <w:pPr>
        <w:spacing w:line="360" w:lineRule="auto"/>
        <w:ind w:firstLineChars="200"/>
        <w:jc w:val="both"/>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已有技能:</w:t>
      </w:r>
      <w:r>
        <w:rPr>
          <w:rFonts w:hint="default" w:ascii="Times New Roman" w:hAnsi="Times New Roman" w:cs="Times New Roman" w:eastAsiaTheme="minorEastAsia"/>
          <w:sz w:val="24"/>
          <w:szCs w:val="24"/>
        </w:rPr>
        <w:t>通过之前的学习,学生掌握了观察和实验的一般方法和分类方法;具有了调查讨论、收集资料的能力,并掌握了一定的比较、分析、归纳、总结的思维方法,具有一定的类比、推理能力。</w:t>
      </w:r>
    </w:p>
    <w:p w14:paraId="3F48499E">
      <w:pPr>
        <w:spacing w:line="360" w:lineRule="auto"/>
        <w:ind w:firstLineChars="200"/>
        <w:jc w:val="both"/>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已有情感:</w:t>
      </w:r>
      <w:r>
        <w:rPr>
          <w:rFonts w:hint="default" w:ascii="Times New Roman" w:hAnsi="Times New Roman" w:cs="Times New Roman" w:eastAsiaTheme="minorEastAsia"/>
          <w:sz w:val="24"/>
          <w:szCs w:val="24"/>
        </w:rPr>
        <w:t>在学生已具有丰富的感性认识的基础上,建构生物体的结构与功能观,进化与适应观,能够通过对比分析,认识生物与环境相适应的形态结构特征,并关注各类群生物在自然界中的作用及其与人类的关系。</w:t>
      </w:r>
    </w:p>
    <w:p w14:paraId="1BF586E4">
      <w:pPr>
        <w:pStyle w:val="6"/>
        <w:spacing w:line="360" w:lineRule="auto"/>
        <w:jc w:val="both"/>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四、章节学习目标</w:t>
      </w:r>
    </w:p>
    <w:p w14:paraId="238549B4">
      <w:pPr>
        <w:spacing w:line="360" w:lineRule="auto"/>
        <w:ind w:firstLineChars="200"/>
        <w:jc w:val="both"/>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生命观念:</w:t>
      </w:r>
      <w:r>
        <w:rPr>
          <w:rFonts w:hint="default" w:ascii="Times New Roman" w:hAnsi="Times New Roman" w:cs="Times New Roman" w:eastAsiaTheme="minorEastAsia"/>
          <w:sz w:val="24"/>
          <w:szCs w:val="24"/>
        </w:rPr>
        <w:t>通过认识生物的主要类群,初步形成结构与功能观、进化与适应观,进而认识生物界的多样性和统一性、人与自然的关系等,初步形成科学的自然观和世界观。</w:t>
      </w:r>
    </w:p>
    <w:p w14:paraId="5C46A8D3">
      <w:pPr>
        <w:spacing w:line="360" w:lineRule="auto"/>
        <w:ind w:firstLineChars="200"/>
        <w:jc w:val="both"/>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科学思维:</w:t>
      </w:r>
      <w:r>
        <w:rPr>
          <w:rFonts w:hint="default" w:ascii="Times New Roman" w:hAnsi="Times New Roman" w:cs="Times New Roman" w:eastAsiaTheme="minorEastAsia"/>
          <w:sz w:val="24"/>
          <w:szCs w:val="24"/>
        </w:rPr>
        <w:t>运用比较和分类的方法,认识生物类群的主要特征,初步形成基于证据和逻辑进行推理的思维习惯。</w:t>
      </w:r>
    </w:p>
    <w:p w14:paraId="6A8A803A">
      <w:pPr>
        <w:spacing w:line="360" w:lineRule="auto"/>
        <w:ind w:firstLineChars="200"/>
        <w:jc w:val="both"/>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探究实践:</w:t>
      </w:r>
      <w:r>
        <w:rPr>
          <w:rFonts w:hint="default" w:ascii="Times New Roman" w:hAnsi="Times New Roman" w:cs="Times New Roman" w:eastAsiaTheme="minorEastAsia"/>
          <w:sz w:val="24"/>
          <w:szCs w:val="24"/>
        </w:rPr>
        <w:t>运用生物学和其他学科的知识、方法,采用工程技术手段,制作鸟的双重呼吸的模型,形成物化成果。</w:t>
      </w:r>
    </w:p>
    <w:p w14:paraId="2B7B51D9">
      <w:pPr>
        <w:spacing w:line="360" w:lineRule="auto"/>
        <w:ind w:firstLineChars="200"/>
        <w:jc w:val="both"/>
        <w:rPr>
          <w:rFonts w:hint="default" w:ascii="Times New Roman" w:hAnsi="Times New Roman" w:cs="Times New Roman" w:eastAsiaTheme="minorEastAsia"/>
          <w:sz w:val="24"/>
          <w:szCs w:val="24"/>
        </w:rPr>
      </w:pPr>
      <w:r>
        <w:rPr>
          <w:rFonts w:hint="eastAsia" w:ascii="Times New Roman" w:hAnsi="Times New Roman" w:cs="Times New Roman" w:eastAsiaTheme="minorEastAsia"/>
          <w:b w:val="0"/>
          <w:i w:val="0"/>
          <w:color w:val="00B0F0"/>
          <w:sz w:val="24"/>
          <w:szCs w:val="24"/>
          <w:lang w:eastAsia="zh-CN"/>
        </w:rPr>
        <w:t>态度责任:</w:t>
      </w:r>
      <w:r>
        <w:rPr>
          <w:rFonts w:hint="default" w:ascii="Times New Roman" w:hAnsi="Times New Roman" w:cs="Times New Roman" w:eastAsiaTheme="minorEastAsia"/>
          <w:sz w:val="24"/>
          <w:szCs w:val="24"/>
        </w:rPr>
        <w:t>主动宣传对野生动植物的保护,初步形成生态文明观念。</w:t>
      </w:r>
    </w:p>
    <w:p w14:paraId="08D8BB02">
      <w:pPr>
        <w:pStyle w:val="6"/>
        <w:spacing w:line="360" w:lineRule="auto"/>
        <w:jc w:val="both"/>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五、章节学习内容及学习方法概览</w:t>
      </w:r>
    </w:p>
    <w:tbl>
      <w:tblPr>
        <w:tblStyle w:val="4"/>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2138"/>
        <w:gridCol w:w="4988"/>
      </w:tblGrid>
      <w:tr w14:paraId="6421A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gridSpan w:val="3"/>
            <w:tcMar>
              <w:left w:w="0" w:type="dxa"/>
              <w:right w:w="0" w:type="dxa"/>
            </w:tcMar>
            <w:vAlign w:val="center"/>
          </w:tcPr>
          <w:p w14:paraId="54A62C97">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《藻类、植物和动物》章节学习概览</w:t>
            </w:r>
          </w:p>
        </w:tc>
      </w:tr>
      <w:tr w14:paraId="7045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Mar>
              <w:left w:w="0" w:type="dxa"/>
              <w:right w:w="0" w:type="dxa"/>
            </w:tcMar>
            <w:vAlign w:val="center"/>
          </w:tcPr>
          <w:p w14:paraId="1835E112">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课时</w:t>
            </w:r>
          </w:p>
        </w:tc>
        <w:tc>
          <w:tcPr>
            <w:tcMar>
              <w:left w:w="0" w:type="dxa"/>
              <w:right w:w="0" w:type="dxa"/>
            </w:tcMar>
            <w:vAlign w:val="center"/>
          </w:tcPr>
          <w:p w14:paraId="683B5FA2">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内容</w:t>
            </w:r>
          </w:p>
        </w:tc>
        <w:tc>
          <w:tcPr>
            <w:tcMar>
              <w:left w:w="105" w:type="dxa"/>
              <w:right w:w="105" w:type="dxa"/>
            </w:tcMar>
            <w:vAlign w:val="center"/>
          </w:tcPr>
          <w:p w14:paraId="7CCDB78A">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内容本质与研究方法</w:t>
            </w:r>
          </w:p>
        </w:tc>
      </w:tr>
      <w:tr w14:paraId="6C6C8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31992A7C">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第1课时</w:t>
            </w:r>
          </w:p>
        </w:tc>
        <w:tc>
          <w:tcPr>
            <w:tcMar>
              <w:left w:w="0" w:type="dxa"/>
              <w:right w:w="0" w:type="dxa"/>
            </w:tcMar>
            <w:vAlign w:val="center"/>
          </w:tcPr>
          <w:p w14:paraId="208D9939">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藻类</w:t>
            </w:r>
          </w:p>
        </w:tc>
        <w:tc>
          <w:tcPr>
            <w:tcMar>
              <w:left w:w="105" w:type="dxa"/>
              <w:right w:w="105" w:type="dxa"/>
            </w:tcMar>
            <w:vAlign w:val="center"/>
          </w:tcPr>
          <w:p w14:paraId="152C0BFA">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通过对水绵和海带的观察,培养学生的观察能力,通过讨论交流,培养团队协作和归纳表达能力</w:t>
            </w:r>
          </w:p>
        </w:tc>
      </w:tr>
      <w:tr w14:paraId="07D70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568B5454">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第2课时</w:t>
            </w:r>
          </w:p>
        </w:tc>
        <w:tc>
          <w:tcPr>
            <w:tcMar>
              <w:left w:w="0" w:type="dxa"/>
              <w:right w:w="0" w:type="dxa"/>
            </w:tcMar>
            <w:vAlign w:val="center"/>
          </w:tcPr>
          <w:p w14:paraId="4FD4149D">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苔藓植物和蕨类植物</w:t>
            </w:r>
          </w:p>
        </w:tc>
        <w:tc>
          <w:tcPr>
            <w:tcMar>
              <w:left w:w="105" w:type="dxa"/>
              <w:right w:w="105" w:type="dxa"/>
            </w:tcMar>
            <w:vAlign w:val="center"/>
          </w:tcPr>
          <w:p w14:paraId="7E8A63F8">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通过对不同种类植物的生活环境和形态的观察,提高学生对事物的观察能力,培养比较和归纳的能力。通过对苔藓植物和蕨类植物与人类的关系的学习,提高对各种各样的绿色植物的关注</w:t>
            </w:r>
          </w:p>
        </w:tc>
      </w:tr>
      <w:tr w14:paraId="1872F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170368D7">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第3课时</w:t>
            </w:r>
          </w:p>
        </w:tc>
        <w:tc>
          <w:tcPr>
            <w:tcMar>
              <w:left w:w="0" w:type="dxa"/>
              <w:right w:w="0" w:type="dxa"/>
            </w:tcMar>
            <w:vAlign w:val="center"/>
          </w:tcPr>
          <w:p w14:paraId="72B34347">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种子植物</w:t>
            </w:r>
          </w:p>
        </w:tc>
        <w:tc>
          <w:tcPr>
            <w:tcMar>
              <w:left w:w="105" w:type="dxa"/>
              <w:right w:w="105" w:type="dxa"/>
            </w:tcMar>
            <w:vAlign w:val="center"/>
          </w:tcPr>
          <w:p w14:paraId="05475B84">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通过解剖观察种子的内部结构,描述油松种子和菜豆种子结构的异同点,提高学生的实验观察能力和操作技巧,培养学生分析问题的能力。运用观察、比较的方法,区分裸子植物和被子植物,总结被子植物分布广泛的原因</w:t>
            </w:r>
          </w:p>
        </w:tc>
      </w:tr>
      <w:tr w14:paraId="46FD4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43435837">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第4课时</w:t>
            </w:r>
          </w:p>
        </w:tc>
        <w:tc>
          <w:tcPr>
            <w:tcMar>
              <w:left w:w="0" w:type="dxa"/>
              <w:right w:w="0" w:type="dxa"/>
            </w:tcMar>
            <w:vAlign w:val="center"/>
          </w:tcPr>
          <w:p w14:paraId="2EEC1B03">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线虫动物和环节动物</w:t>
            </w:r>
          </w:p>
        </w:tc>
        <w:tc>
          <w:tcPr>
            <w:tcMar>
              <w:left w:w="105" w:type="dxa"/>
              <w:right w:w="105" w:type="dxa"/>
            </w:tcMar>
            <w:vAlign w:val="center"/>
          </w:tcPr>
          <w:p w14:paraId="2E8A8573">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运用对比分析、归纳总结的方法,认识线虫动物和环节动物的多样性、主要特征、与人类生活的关系</w:t>
            </w:r>
          </w:p>
        </w:tc>
      </w:tr>
      <w:tr w14:paraId="19E8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5B4A0102">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第5课时</w:t>
            </w:r>
          </w:p>
        </w:tc>
        <w:tc>
          <w:tcPr>
            <w:tcMar>
              <w:left w:w="0" w:type="dxa"/>
              <w:right w:w="0" w:type="dxa"/>
            </w:tcMar>
            <w:vAlign w:val="center"/>
          </w:tcPr>
          <w:p w14:paraId="4C78C651">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节肢动物</w:t>
            </w:r>
          </w:p>
        </w:tc>
        <w:tc>
          <w:tcPr>
            <w:tcMar>
              <w:left w:w="105" w:type="dxa"/>
              <w:right w:w="105" w:type="dxa"/>
            </w:tcMar>
            <w:vAlign w:val="center"/>
          </w:tcPr>
          <w:p w14:paraId="1B58A128">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运用对比分析、归纳总结的方法,认识节肢动物的多样性、主要特征、与人类生活的关系</w:t>
            </w:r>
          </w:p>
        </w:tc>
      </w:tr>
      <w:tr w14:paraId="0EC34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2D1CD278">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第6课时</w:t>
            </w:r>
          </w:p>
        </w:tc>
        <w:tc>
          <w:tcPr>
            <w:tcMar>
              <w:left w:w="0" w:type="dxa"/>
              <w:right w:w="0" w:type="dxa"/>
            </w:tcMar>
            <w:vAlign w:val="center"/>
          </w:tcPr>
          <w:p w14:paraId="27F52534">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鱼类</w:t>
            </w:r>
          </w:p>
        </w:tc>
        <w:tc>
          <w:tcPr>
            <w:tcMar>
              <w:left w:w="105" w:type="dxa"/>
              <w:right w:w="105" w:type="dxa"/>
            </w:tcMar>
            <w:vAlign w:val="center"/>
          </w:tcPr>
          <w:p w14:paraId="0BB450AB">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运用对比分析、归纳总结的方法,认识鱼类的多样性、主要特征、与人类生活的关系</w:t>
            </w:r>
          </w:p>
        </w:tc>
      </w:tr>
      <w:tr w14:paraId="2C2FF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07B7AA84">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第7课时</w:t>
            </w:r>
          </w:p>
        </w:tc>
        <w:tc>
          <w:tcPr>
            <w:tcMar>
              <w:left w:w="0" w:type="dxa"/>
              <w:right w:w="0" w:type="dxa"/>
            </w:tcMar>
            <w:vAlign w:val="center"/>
          </w:tcPr>
          <w:p w14:paraId="71BC978B">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两栖类和爬行类</w:t>
            </w:r>
          </w:p>
        </w:tc>
        <w:tc>
          <w:tcPr>
            <w:tcMar>
              <w:left w:w="105" w:type="dxa"/>
              <w:right w:w="105" w:type="dxa"/>
            </w:tcMar>
            <w:vAlign w:val="center"/>
          </w:tcPr>
          <w:p w14:paraId="127728AC">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运用对比分析、归纳总结的方法,认识两栖动物和爬行动物的多样性、主要特征、与人类生活的关系</w:t>
            </w:r>
          </w:p>
        </w:tc>
      </w:tr>
      <w:tr w14:paraId="33AEF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4665D176">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第8课时</w:t>
            </w:r>
          </w:p>
        </w:tc>
        <w:tc>
          <w:tcPr>
            <w:tcMar>
              <w:left w:w="0" w:type="dxa"/>
              <w:right w:w="0" w:type="dxa"/>
            </w:tcMar>
            <w:vAlign w:val="center"/>
          </w:tcPr>
          <w:p w14:paraId="5EE2CADB">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鸟类</w:t>
            </w:r>
          </w:p>
        </w:tc>
        <w:tc>
          <w:tcPr>
            <w:tcMar>
              <w:left w:w="105" w:type="dxa"/>
              <w:right w:w="105" w:type="dxa"/>
            </w:tcMar>
            <w:vAlign w:val="center"/>
          </w:tcPr>
          <w:p w14:paraId="224219D1">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运用对比分析、归纳总结的方法,认识鸟类的多样性、主要特征、与人类生活的关系</w:t>
            </w:r>
          </w:p>
        </w:tc>
      </w:tr>
      <w:tr w14:paraId="6332A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Mar>
              <w:left w:w="0" w:type="dxa"/>
              <w:right w:w="0" w:type="dxa"/>
            </w:tcMar>
            <w:vAlign w:val="center"/>
          </w:tcPr>
          <w:p w14:paraId="54986D3F">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第9课时</w:t>
            </w:r>
          </w:p>
        </w:tc>
        <w:tc>
          <w:tcPr>
            <w:tcMar>
              <w:left w:w="0" w:type="dxa"/>
              <w:right w:w="0" w:type="dxa"/>
            </w:tcMar>
            <w:vAlign w:val="center"/>
          </w:tcPr>
          <w:p w14:paraId="28CB830C">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哺乳类</w:t>
            </w:r>
          </w:p>
        </w:tc>
        <w:tc>
          <w:tcPr>
            <w:tcMar>
              <w:left w:w="105" w:type="dxa"/>
              <w:right w:w="105" w:type="dxa"/>
            </w:tcMar>
            <w:vAlign w:val="center"/>
          </w:tcPr>
          <w:p w14:paraId="77DCE0B7">
            <w:pPr>
              <w:spacing w:line="360" w:lineRule="auto"/>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运用对比分析、归纳总结的方法,认识哺乳动物的多样性、主要特征、与人类生活的关系</w:t>
            </w:r>
          </w:p>
        </w:tc>
      </w:tr>
    </w:tbl>
    <w:p w14:paraId="0E1F6606">
      <w:pPr>
        <w:pStyle w:val="6"/>
        <w:spacing w:line="360" w:lineRule="auto"/>
        <w:jc w:val="both"/>
        <w:outlineLvl w:val="1"/>
        <w:rPr>
          <w:rFonts w:hint="eastAsia" w:ascii="Times New Roman" w:hAnsi="Times New Roman" w:cs="Times New Roman" w:eastAsiaTheme="minorEastAsia"/>
          <w:sz w:val="24"/>
          <w:szCs w:val="24"/>
          <w:lang w:eastAsia="zh-CN"/>
        </w:rPr>
      </w:pPr>
      <w:r>
        <w:rPr>
          <w:rFonts w:hint="eastAsia" w:ascii="Times New Roman" w:hAnsi="Times New Roman" w:cs="Times New Roman" w:eastAsiaTheme="minorEastAsia"/>
          <w:b/>
          <w:sz w:val="24"/>
          <w:szCs w:val="24"/>
          <w:lang w:eastAsia="zh-CN"/>
        </w:rPr>
        <w:t>六、章节评价与作业建议</w:t>
      </w:r>
    </w:p>
    <w:p w14:paraId="466F8B99">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本章节作业整体设计体现以下原则:</w:t>
      </w:r>
    </w:p>
    <w:p w14:paraId="0B706A51">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实践性原则:每课时严格按照《标准2022》设定针对性的作业,及时反馈学生的学业质量情况。</w:t>
      </w:r>
    </w:p>
    <w:p w14:paraId="1567E203">
      <w:pPr>
        <w:spacing w:line="360" w:lineRule="auto"/>
        <w:ind w:firstLineChars="200"/>
        <w:jc w:val="both"/>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本章节作业设置为四部分:基础性作业、巩固性作业、综合性作业、实践性作业。</w:t>
      </w:r>
      <w:bookmarkStart w:id="0" w:name="_GoBack"/>
      <w:bookmarkEnd w:id="0"/>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CA2B6">
    <w:pPr>
      <w:pStyle w:val="3"/>
    </w:pPr>
    <w:r>
      <w:rPr>
        <w:rFonts w:hint="eastAsia"/>
      </w:rPr>
      <w:t>梯田文化    教辅专家                               《课堂点睛》 《课堂内外》 《中考新航线》</w:t>
    </w:r>
  </w:p>
  <w:p w14:paraId="718F65E9">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315165AE"/>
    <w:rsid w:val="1C7A497D"/>
    <w:rsid w:val="21B77578"/>
    <w:rsid w:val="288F421B"/>
    <w:rsid w:val="315165AE"/>
    <w:rsid w:val="5CC93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10" w:lineRule="exact"/>
      <w:jc w:val="left"/>
    </w:pPr>
    <w:rPr>
      <w:rFonts w:ascii="NEU-BZ-S92" w:hAnsi="NEU-BZ-S92" w:eastAsia="方正书宋_GBK" w:cstheme="minorBidi"/>
      <w:color w:val="000000"/>
      <w:sz w:val="24"/>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一级章节"/>
    <w:basedOn w:val="1"/>
    <w:qFormat/>
    <w:uiPriority w:val="0"/>
    <w:pPr>
      <w:outlineLvl w:val="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1809</Words>
  <Characters>1828</Characters>
  <Lines>0</Lines>
  <Paragraphs>0</Paragraphs>
  <TotalTime>0</TotalTime>
  <ScaleCrop>false</ScaleCrop>
  <LinksUpToDate>false</LinksUpToDate>
  <CharactersWithSpaces>1829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2024-08-07T05:43:00Z</dcterms:created>
  <dc:creator>爱贝儿</dc:creator>
  <cp:lastModifiedBy>Administrator</cp:lastModifiedBy>
  <dcterms:modified xsi:type="dcterms:W3CDTF">2024-09-03T07:03:02Z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2F3757B9A79747809A18D9A621853530_13</vt:lpwstr>
  </property>
</Properties>
</file>